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887" w:rsidRDefault="00BC021F">
      <w:r w:rsidRPr="00BC021F">
        <w:drawing>
          <wp:inline distT="0" distB="0" distL="0" distR="0">
            <wp:extent cx="6120130" cy="1513376"/>
            <wp:effectExtent l="19050" t="0" r="0" b="0"/>
            <wp:docPr id="1" name="Immagine 1" descr="logo_nuovo_as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1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1F" w:rsidRDefault="00BC021F"/>
    <w:p w:rsidR="00BC021F" w:rsidRDefault="00BC021F"/>
    <w:p w:rsidR="00BC021F" w:rsidRDefault="00BC021F" w:rsidP="00BC021F">
      <w:pPr>
        <w:jc w:val="center"/>
        <w:rPr>
          <w:rFonts w:ascii="Verdana" w:hAnsi="Verdana"/>
          <w:b/>
          <w:sz w:val="24"/>
          <w:szCs w:val="24"/>
        </w:rPr>
      </w:pPr>
      <w:r w:rsidRPr="00BC021F">
        <w:rPr>
          <w:rFonts w:ascii="Verdana" w:hAnsi="Verdana"/>
          <w:b/>
          <w:sz w:val="24"/>
          <w:szCs w:val="24"/>
        </w:rPr>
        <w:t>AVVISO A TUTTI GLI OPERATORI ECONOMICI INTERESSATI</w:t>
      </w:r>
    </w:p>
    <w:p w:rsidR="00BC021F" w:rsidRDefault="00BC021F" w:rsidP="00BC021F">
      <w:pPr>
        <w:jc w:val="both"/>
        <w:rPr>
          <w:rFonts w:ascii="Verdana" w:hAnsi="Verdana"/>
          <w:b/>
          <w:sz w:val="24"/>
          <w:szCs w:val="24"/>
        </w:rPr>
      </w:pPr>
    </w:p>
    <w:p w:rsidR="00BC021F" w:rsidRDefault="00BC021F" w:rsidP="00BC021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RDO N. 2203301</w:t>
      </w:r>
    </w:p>
    <w:p w:rsidR="00BC021F" w:rsidRPr="001A6F18" w:rsidRDefault="00BC021F" w:rsidP="00BC021F">
      <w:pPr>
        <w:spacing w:line="240" w:lineRule="auto"/>
        <w:jc w:val="both"/>
        <w:rPr>
          <w:rFonts w:ascii="Verdana" w:hAnsi="Verdana"/>
          <w:b/>
          <w:sz w:val="24"/>
          <w:szCs w:val="24"/>
        </w:rPr>
      </w:pPr>
      <w:r w:rsidRPr="001A6F18">
        <w:rPr>
          <w:rFonts w:ascii="Verdana" w:hAnsi="Verdana"/>
          <w:b/>
          <w:sz w:val="24"/>
          <w:szCs w:val="24"/>
        </w:rPr>
        <w:t>procedura</w:t>
      </w:r>
      <w:r>
        <w:rPr>
          <w:rFonts w:ascii="Verdana" w:hAnsi="Verdana"/>
          <w:b/>
          <w:sz w:val="24"/>
          <w:szCs w:val="24"/>
        </w:rPr>
        <w:t xml:space="preserve"> negoziata </w:t>
      </w:r>
      <w:r w:rsidRPr="001A6F18">
        <w:rPr>
          <w:rFonts w:ascii="Verdana" w:hAnsi="Verdana"/>
          <w:b/>
          <w:sz w:val="24"/>
          <w:szCs w:val="24"/>
        </w:rPr>
        <w:t xml:space="preserve"> mediante sistema telematico sul </w:t>
      </w:r>
      <w:proofErr w:type="spellStart"/>
      <w:r w:rsidRPr="001A6F18">
        <w:rPr>
          <w:rFonts w:ascii="Verdana" w:hAnsi="Verdana"/>
          <w:b/>
          <w:sz w:val="24"/>
          <w:szCs w:val="24"/>
        </w:rPr>
        <w:t>M.E.P.A.</w:t>
      </w:r>
      <w:proofErr w:type="spellEnd"/>
      <w:r w:rsidRPr="001A6F18">
        <w:rPr>
          <w:rFonts w:ascii="Verdana" w:hAnsi="Verdana"/>
          <w:b/>
          <w:sz w:val="24"/>
          <w:szCs w:val="24"/>
        </w:rPr>
        <w:t xml:space="preserve"> della Pubblica Amministrazione, ex art. 36, C. 6, del </w:t>
      </w:r>
      <w:proofErr w:type="spellStart"/>
      <w:r w:rsidRPr="001A6F18">
        <w:rPr>
          <w:rFonts w:ascii="Verdana" w:hAnsi="Verdana"/>
          <w:b/>
          <w:sz w:val="24"/>
          <w:szCs w:val="24"/>
        </w:rPr>
        <w:t>D.LGS</w:t>
      </w:r>
      <w:proofErr w:type="spellEnd"/>
      <w:r w:rsidRPr="001A6F18">
        <w:rPr>
          <w:rFonts w:ascii="Verdana" w:hAnsi="Verdana"/>
          <w:b/>
          <w:sz w:val="24"/>
          <w:szCs w:val="24"/>
        </w:rPr>
        <w:t xml:space="preserve"> 50/2016 per l’acquisto di N. 1 Laser retinico avente 2 lunghezze d’onda, una verde e una gialla, completo di lampada a fessura con fibra ottica/laser integrata e coassiale con tavolo sollevamento elettrico</w:t>
      </w:r>
      <w:r>
        <w:rPr>
          <w:rFonts w:ascii="Verdana" w:hAnsi="Verdana"/>
          <w:b/>
          <w:sz w:val="24"/>
          <w:szCs w:val="24"/>
        </w:rPr>
        <w:t>, per la UOC di Oculistica del Presidio Ospedaliero di Crotone.</w:t>
      </w:r>
    </w:p>
    <w:p w:rsidR="00BC021F" w:rsidRDefault="00BC021F" w:rsidP="00BC021F">
      <w:pPr>
        <w:jc w:val="both"/>
        <w:rPr>
          <w:rFonts w:ascii="Verdana" w:hAnsi="Verdana"/>
          <w:b/>
          <w:sz w:val="24"/>
          <w:szCs w:val="24"/>
        </w:rPr>
      </w:pPr>
    </w:p>
    <w:p w:rsidR="00BC021F" w:rsidRDefault="00BC021F" w:rsidP="00BC021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CON RIFERIMENTO ALLA RDO IN OGGETTO SI AVVISA CHE PER ERRORE METERIALE (REFUSO) L’OGGETTO DELL’</w:t>
      </w:r>
      <w:proofErr w:type="spellStart"/>
      <w:r>
        <w:rPr>
          <w:rFonts w:ascii="Verdana" w:hAnsi="Verdana"/>
          <w:b/>
          <w:sz w:val="24"/>
          <w:szCs w:val="24"/>
        </w:rPr>
        <w:t>ALL</w:t>
      </w:r>
      <w:proofErr w:type="spellEnd"/>
      <w:r>
        <w:rPr>
          <w:rFonts w:ascii="Verdana" w:hAnsi="Verdana"/>
          <w:b/>
          <w:sz w:val="24"/>
          <w:szCs w:val="24"/>
        </w:rPr>
        <w:t>. A1 E DELL’</w:t>
      </w:r>
      <w:proofErr w:type="spellStart"/>
      <w:r>
        <w:rPr>
          <w:rFonts w:ascii="Verdana" w:hAnsi="Verdana"/>
          <w:b/>
          <w:sz w:val="24"/>
          <w:szCs w:val="24"/>
        </w:rPr>
        <w:t>ALL</w:t>
      </w:r>
      <w:proofErr w:type="spellEnd"/>
      <w:r>
        <w:rPr>
          <w:rFonts w:ascii="Verdana" w:hAnsi="Verdana"/>
          <w:b/>
          <w:sz w:val="24"/>
          <w:szCs w:val="24"/>
        </w:rPr>
        <w:t>. A2 NON E’ QUELLO RELATIVO ALLA GARA PUBBLICATA SUL MEPA.</w:t>
      </w:r>
    </w:p>
    <w:p w:rsidR="00BC021F" w:rsidRPr="00BC021F" w:rsidRDefault="00BC021F" w:rsidP="00BC021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UNITAMENTE AL PRESENTE AVVISO SI PUBBLICA LA SUDDETTA MODULISTICA CORRETTA CHE POTRETE ESTRAPOLARE SULL’ALBO PRETORIO- BANDI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GARA DELL’ASP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CROTONE.</w:t>
      </w:r>
    </w:p>
    <w:sectPr w:rsidR="00BC021F" w:rsidRPr="00BC021F" w:rsidSect="00CF58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BC021F"/>
    <w:rsid w:val="00247356"/>
    <w:rsid w:val="00BC021F"/>
    <w:rsid w:val="00CF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58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02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02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</cp:revision>
  <dcterms:created xsi:type="dcterms:W3CDTF">2019-01-23T09:33:00Z</dcterms:created>
  <dcterms:modified xsi:type="dcterms:W3CDTF">2019-01-23T09:38:00Z</dcterms:modified>
</cp:coreProperties>
</file>